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818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32"/>
          <w:szCs w:val="40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color w:val="auto"/>
          <w:sz w:val="32"/>
          <w:szCs w:val="40"/>
        </w:rPr>
        <w:t>关于开展2025年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40"/>
          <w:lang w:eastAsia="zh-CN"/>
        </w:rPr>
        <w:t>“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40"/>
          <w:lang w:val="en-US" w:eastAsia="zh-CN"/>
        </w:rPr>
        <w:t>一站式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40"/>
          <w:lang w:eastAsia="zh-CN"/>
        </w:rPr>
        <w:t>”</w:t>
      </w:r>
      <w:r>
        <w:rPr>
          <w:rFonts w:hint="eastAsia" w:ascii="Times New Roman" w:hAnsi="Times New Roman" w:eastAsia="方正小标宋简体" w:cs="Times New Roman"/>
          <w:color w:val="auto"/>
          <w:sz w:val="32"/>
          <w:szCs w:val="40"/>
          <w:lang w:val="en-US" w:eastAsia="zh-CN"/>
        </w:rPr>
        <w:t>学生社区综合管理模式建设</w:t>
      </w:r>
    </w:p>
    <w:p w14:paraId="01BDE5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32"/>
          <w:szCs w:val="40"/>
        </w:rPr>
      </w:pPr>
      <w:r>
        <w:rPr>
          <w:rFonts w:hint="eastAsia" w:ascii="Times New Roman" w:hAnsi="Times New Roman" w:eastAsia="方正小标宋简体" w:cs="Times New Roman"/>
          <w:color w:val="auto"/>
          <w:sz w:val="32"/>
          <w:szCs w:val="40"/>
        </w:rPr>
        <w:t>工作案例和论文征集活动的通知</w:t>
      </w:r>
    </w:p>
    <w:p w14:paraId="57828506"/>
    <w:p w14:paraId="732B6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  <w:t>各二级学院：</w:t>
      </w:r>
    </w:p>
    <w:p w14:paraId="519C42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  <w:t>为深入学习贯彻党的二十届四中全会精神以及全国教育大会精神，纵深推进学校“一站式”学生社区建设高质量发展，现面向学校专兼职辅导员开展工作案例和论文征集活动，具体事宜通知如下：</w:t>
      </w:r>
    </w:p>
    <w:p w14:paraId="50D631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  <w:t xml:space="preserve">一、征集时间 </w:t>
      </w:r>
    </w:p>
    <w:p w14:paraId="00CAD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  <w:t>自通知发布之日起至2025年11月30日</w:t>
      </w:r>
    </w:p>
    <w:p w14:paraId="67E80E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  <w:t xml:space="preserve">二、征集对象 </w:t>
      </w:r>
    </w:p>
    <w:p w14:paraId="58F1E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  <w:t>全体专兼职辅导员</w:t>
      </w:r>
    </w:p>
    <w:p w14:paraId="4D5DE9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  <w:t>三、征集内容</w:t>
      </w:r>
    </w:p>
    <w:p w14:paraId="5B0BD7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  <w:t>（一）工作案例</w:t>
      </w:r>
    </w:p>
    <w:p w14:paraId="60A06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  <w:t>1.主题鲜明。工作案例选题要紧扣《高校“一站式”学生社区综合管理模式建设提质增效指南（2025年修订版）》中党建引领、队伍入驻、学生参与、文化建设、数字赋能、条件保障等指标体系，结合工作实际撰写案例。</w:t>
      </w:r>
    </w:p>
    <w:p w14:paraId="0BE93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  <w:t>2.典型突出。案例需要客观真实，本人原创，反映“一站式”学生社区综合管理模式建设工作中的新形势、新思路、新做法，挖掘与总结案例原理，重点展现特色鲜明、创新创意的特点，可供推广实践的工作经验和典型模式。</w:t>
      </w:r>
    </w:p>
    <w:p w14:paraId="349DF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  <w:t>3.一案一议。案例要集中深入体现“一站式”学生社区综合管理模式建设工作中某一方面的经验，避免多个案例糅杂或面面俱到，篇幅在2000-3000字为宜，总文字复制比≤30%。</w:t>
      </w:r>
    </w:p>
    <w:p w14:paraId="59389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  <w:t>4.格式要求。案例文体要统一，应包括案例基本情况（对案例的背景、主要内容、解决的问题等进行描述）、组织实施（处理处置）过程（体现具体开展工作情况）和工作成效（取得的工作效果及对“一站式”学生社区综合管理模式建设工作的启示等）三个部分。同时需注意要切实保护当事人隐私，案例要隐去学生真实姓名、院系等个人信息。案例最后附100字以内的作者个人简介，注明姓名、学历、职称及职务等。案例可配1-3张图片，并对图片进行不超过20个字的注释说明。</w:t>
      </w:r>
    </w:p>
    <w:p w14:paraId="13284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  <w:t>（二）论文</w:t>
      </w:r>
    </w:p>
    <w:p w14:paraId="7E5ECD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  <w:t>1.主题鲜明。论文要以马克思主义理论与中国特色社会主义理论体系为指导，观点正确、主题鲜明，必须与“一站式”学生社区区综合管理模式建设工作紧密相关，可围绕“一站式”学生社区党建引领、队伍入驻、学生参与、文化建设、数字赋能、条件保障等方面开展研究，研究成果应具有较高的理论水平和较强的现实指导意义。论文须未公开发表。</w:t>
      </w:r>
    </w:p>
    <w:p w14:paraId="14A93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  <w:t>2.格式规范。论文要包括标题、摘要、关键词、正文、参考文献，字数不少于8000字，总文字复制比≤20%，力戒空谈。引文要注明出处（统一设为尾注）。</w:t>
      </w:r>
    </w:p>
    <w:p w14:paraId="08612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  <w:t>（三）注意事项</w:t>
      </w:r>
    </w:p>
    <w:p w14:paraId="1FE13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  <w:t>排版须标题居中，三号黑体字（行间距：28磅）；正文小四号宋体（行间距：28磅）；数字和英文用小四号Times New Roman，首行缩进2字符；上下左右的页边距均为2.5（单位：厘米）。所有材料须同时提供匿名版，隐去姓名、联系方式等涉及个人信息的内容。</w:t>
      </w:r>
    </w:p>
    <w:p w14:paraId="39801D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  <w:t>四、材料报送</w:t>
      </w:r>
    </w:p>
    <w:p w14:paraId="0C6948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default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  <w:t>（一）提高认识，精心组织</w:t>
      </w:r>
    </w:p>
    <w:p w14:paraId="33FE6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  <w:t>各学院要高度重视，积极宣传发动，组织辅导员认真撰写，并于12月1日前按照规范要求将材料发送至邮箱：zyl0225@126.com。</w:t>
      </w:r>
    </w:p>
    <w:p w14:paraId="0F81B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  <w:t>（二）专家评审，表彰互鉴</w:t>
      </w:r>
    </w:p>
    <w:p w14:paraId="417AA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  <w:t>学生处将组织专家评审，评选出优秀工作案例和优秀论文一、二、三等奖若干并予以表彰。获奖案例和论文将汇编成册，特别是有价值、有见地、指导性和针对性论文，将向重要刊物推荐刊发。</w:t>
      </w:r>
    </w:p>
    <w:p w14:paraId="5249EF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 w:firstLineChars="200"/>
        <w:textAlignment w:val="auto"/>
        <w:outlineLvl w:val="9"/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</w:pPr>
    </w:p>
    <w:p w14:paraId="4754204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560" w:firstLineChars="200"/>
        <w:textAlignment w:val="auto"/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  <w:t xml:space="preserve">附件：高校“一站式”学生社区综合管理模式建设提质增效指南（2025年修订版）                                    </w:t>
      </w:r>
    </w:p>
    <w:p w14:paraId="2C99FE5B">
      <w:pPr>
        <w:rPr>
          <w:rFonts w:hint="default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</w:pPr>
    </w:p>
    <w:p w14:paraId="6AF00680">
      <w:pPr>
        <w:rPr>
          <w:rFonts w:hint="default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</w:pPr>
      <w:bookmarkStart w:id="0" w:name="_GoBack"/>
      <w:bookmarkEnd w:id="0"/>
    </w:p>
    <w:p w14:paraId="6A515D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880" w:firstLineChars="2100"/>
        <w:textAlignment w:val="auto"/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  <w:t>学生处</w:t>
      </w:r>
    </w:p>
    <w:p w14:paraId="3787C78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320" w:firstLineChars="1900"/>
        <w:textAlignment w:val="auto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简体" w:cs="Times New Roman"/>
          <w:bCs/>
          <w:color w:val="auto"/>
          <w:sz w:val="28"/>
          <w:szCs w:val="28"/>
          <w:lang w:val="en-US" w:eastAsia="zh-CN"/>
        </w:rPr>
        <w:t>2025年10月27日</w:t>
      </w:r>
    </w:p>
    <w:p w14:paraId="3B93CE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705C8A8E-00DA-4090-A346-07502DA0FBC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D1C2FE90-ED46-4D47-9AA3-C44C2B589C8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A223D1"/>
    <w:rsid w:val="1F9A5250"/>
    <w:rsid w:val="24A95133"/>
    <w:rsid w:val="2FAB5964"/>
    <w:rsid w:val="3BB647CD"/>
    <w:rsid w:val="4F6719F4"/>
    <w:rsid w:val="516774B6"/>
    <w:rsid w:val="5C2C6147"/>
    <w:rsid w:val="6249252B"/>
    <w:rsid w:val="74477916"/>
    <w:rsid w:val="796C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2"/>
    <w:basedOn w:val="1"/>
    <w:next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1219</Words>
  <Characters>1293</Characters>
  <Lines>0</Lines>
  <Paragraphs>0</Paragraphs>
  <TotalTime>2</TotalTime>
  <ScaleCrop>false</ScaleCrop>
  <LinksUpToDate>false</LinksUpToDate>
  <CharactersWithSpaces>1333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2025-10-24T01:07:00Z</dcterms:created>
  <dc:creator>爱你在心口难开</dc:creator>
  <cp:lastModifiedBy>Sunny</cp:lastModifiedBy>
  <dcterms:modified xsi:type="dcterms:W3CDTF">2025-10-27T04:04:45Z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0BD993EDFEB642DF9C8275C1AF066951_11</vt:lpwstr>
  </property>
  <property fmtid="{D5CDD505-2E9C-101B-9397-08002B2CF9AE}" pid="4" name="KSOTemplateDocerSaveRecord">
    <vt:lpwstr>eyJoZGlkIjoiMzliZTQzNzczMzc0YzE0YzI1N2ZkMTkzNWVlZTU3N2MiLCJ1c2VySWQiOiI0ODkxMDkzNDUifQ==</vt:lpwstr>
  </property>
</Properties>
</file>