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关于公布首批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校级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“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数智课程设计师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”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研究课题申报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立项结果的通知</w:t>
      </w:r>
    </w:p>
    <w:p>
      <w:pPr>
        <w:autoSpaceDE w:val="0"/>
        <w:autoSpaceDN w:val="0"/>
        <w:snapToGrid w:val="0"/>
        <w:spacing w:line="520" w:lineRule="exact"/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 xml:space="preserve">各二级学院： </w:t>
      </w:r>
    </w:p>
    <w:p>
      <w:pPr>
        <w:autoSpaceDE w:val="0"/>
        <w:autoSpaceDN w:val="0"/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为深入贯彻落实党的二十大精神，推动教育数字化转型，提升教师数智素养与课程设计能力，根据《教育部学校规划建设发展中心关于组织开展首批“数智课程设计师”研究课题申报工作的通知》要求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负责人申报、</w:t>
      </w:r>
      <w:r>
        <w:rPr>
          <w:rFonts w:hint="default" w:ascii="仿宋" w:hAnsi="仿宋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专家评审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公示无异议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，确定立项建设校级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“数智课程设计师”研究课题7项，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>现予以公布（详见附件），并就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课题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>建设工作提出以下要求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 xml:space="preserve">： </w:t>
      </w:r>
    </w:p>
    <w:p>
      <w:pPr>
        <w:autoSpaceDE w:val="0"/>
        <w:autoSpaceDN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一、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校级“数智课程设计师”研究课题建设经费为1.2万元。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负责人应合理使用项目经费，按进度完成建设目标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。</w:t>
      </w:r>
    </w:p>
    <w:p>
      <w:pPr>
        <w:autoSpaceDE w:val="0"/>
        <w:autoSpaceDN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二、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所在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应按照学校文件规定，对项目的实施和经费使用情况进行指导和监督，确保项目按计划进行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。</w:t>
      </w: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firstLine="640" w:firstLineChars="200"/>
      </w:pPr>
      <w:bookmarkStart w:id="0" w:name="_GoBack"/>
      <w:bookmarkEnd w:id="0"/>
      <w:r>
        <w:rPr>
          <w:rFonts w:hint="eastAsia" w:ascii="黑体" w:hAnsi="黑体" w:eastAsia="黑体" w:cs="黑体"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三、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 xml:space="preserve">立项课题根据本通知的立项结果，按照申报书拟定的计划开展建设。 </w:t>
      </w: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四、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案例建设周期为一年。建设周期结束后开展结项验收工作。课题管理参照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广应科〔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>2025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>〕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>60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>号</w:t>
      </w:r>
      <w:r>
        <w:rPr>
          <w:rFonts w:ascii="FZXBSJW--GB1-0" w:hAnsi="FZXBSJW--GB1-0" w:eastAsia="FZXBSJW--GB1-0" w:cs="FZXBSJW--GB1-0"/>
          <w:b w:val="0"/>
          <w:bCs w:val="0"/>
          <w:color w:val="000000"/>
          <w:sz w:val="43"/>
          <w:szCs w:val="43"/>
        </w:rPr>
        <w:t>《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广州应用科技学院教学质量与教学改革工程项目管理办法》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 xml:space="preserve">。     </w:t>
      </w: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五、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通过结项验收评审的课题，统一发放结项证书并发放课题经费。其他未尽事宜可咨询教务处教研科。</w:t>
      </w:r>
    </w:p>
    <w:p>
      <w:pPr>
        <w:numPr>
          <w:ilvl w:val="0"/>
          <w:numId w:val="0"/>
        </w:numPr>
        <w:autoSpaceDE w:val="0"/>
        <w:autoSpaceDN w:val="0"/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21"/>
          <w:lang w:val="en-US" w:eastAsia="zh-CN"/>
        </w:rPr>
        <w:t>本通知正式发文日期为项目立项日期。</w:t>
      </w: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firstLine="640" w:firstLineChars="200"/>
        <w:rPr>
          <w:rFonts w:hint="eastAsia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联系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人：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教务处朱老师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联系电话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：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sz w:val="32"/>
          <w:szCs w:val="32"/>
          <w:lang w:val="en-US" w:eastAsia="zh-CN"/>
        </w:rPr>
        <w:t>0758-2630916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 </w:t>
      </w: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附件：广州应用科技学院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首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批</w:t>
      </w:r>
      <w:r>
        <w:rPr>
          <w:rFonts w:hint="default" w:ascii="仿宋" w:hAnsi="仿宋" w:eastAsia="仿宋" w:cs="仿宋"/>
          <w:color w:val="auto"/>
          <w:kern w:val="0"/>
          <w:sz w:val="32"/>
          <w:szCs w:val="21"/>
          <w:lang w:val="en-US" w:eastAsia="zh-CN"/>
        </w:rPr>
        <w:t>首批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校级</w:t>
      </w:r>
      <w:r>
        <w:rPr>
          <w:rFonts w:hint="default" w:ascii="仿宋" w:hAnsi="仿宋" w:eastAsia="仿宋" w:cs="仿宋"/>
          <w:color w:val="auto"/>
          <w:kern w:val="0"/>
          <w:sz w:val="32"/>
          <w:szCs w:val="21"/>
          <w:lang w:val="en-US" w:eastAsia="zh-CN"/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数智课程设计师</w:t>
      </w:r>
      <w:r>
        <w:rPr>
          <w:rFonts w:hint="default" w:ascii="仿宋" w:hAnsi="仿宋" w:eastAsia="仿宋" w:cs="仿宋"/>
          <w:color w:val="auto"/>
          <w:kern w:val="0"/>
          <w:sz w:val="32"/>
          <w:szCs w:val="21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研究课题立项建设名单</w:t>
      </w: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 xml:space="preserve">                       广州应用科技学院教务处</w:t>
      </w: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 xml:space="preserve">                          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sz w:val="32"/>
          <w:szCs w:val="32"/>
          <w:lang w:val="en-US" w:eastAsia="zh-CN"/>
        </w:rPr>
        <w:t xml:space="preserve"> 2026</w:t>
      </w:r>
      <w:r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  <w:t>年3月24日</w:t>
      </w: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eastAsia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snapToGrid w:val="0"/>
        <w:spacing w:line="520" w:lineRule="exact"/>
        <w:rPr>
          <w:rFonts w:hint="default" w:ascii="仿宋" w:hAnsi="仿宋" w:eastAsia="仿宋" w:cs="仿宋"/>
          <w:color w:val="auto"/>
          <w:kern w:val="0"/>
          <w:sz w:val="32"/>
          <w:szCs w:val="21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21"/>
          <w:lang w:val="en-US" w:eastAsia="zh-CN"/>
        </w:rPr>
        <w:t>附件：</w:t>
      </w:r>
    </w:p>
    <w:p>
      <w:pPr>
        <w:numPr>
          <w:ilvl w:val="0"/>
          <w:numId w:val="0"/>
        </w:numPr>
        <w:autoSpaceDE w:val="0"/>
        <w:autoSpaceDN w:val="0"/>
        <w:snapToGrid w:val="0"/>
        <w:spacing w:line="520" w:lineRule="exact"/>
        <w:ind w:left="2566" w:leftChars="304" w:hanging="1928" w:hangingChars="6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" w:cs="仿宋"/>
          <w:b/>
          <w:bCs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广州应用科技学院首批</w:t>
      </w:r>
      <w:r>
        <w:rPr>
          <w:rFonts w:hint="default" w:ascii="Times New Roman" w:hAnsi="Times New Roman" w:eastAsia="仿宋" w:cs="仿宋"/>
          <w:b/>
          <w:bCs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首批</w:t>
      </w:r>
      <w:r>
        <w:rPr>
          <w:rFonts w:hint="eastAsia" w:ascii="Times New Roman" w:hAnsi="Times New Roman" w:eastAsia="仿宋" w:cs="仿宋"/>
          <w:b/>
          <w:bCs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校级</w:t>
      </w:r>
      <w:r>
        <w:rPr>
          <w:rFonts w:hint="default" w:ascii="Times New Roman" w:hAnsi="Times New Roman" w:eastAsia="仿宋" w:cs="仿宋"/>
          <w:b/>
          <w:bCs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“</w:t>
      </w:r>
      <w:r>
        <w:rPr>
          <w:rFonts w:hint="eastAsia" w:ascii="Times New Roman" w:hAnsi="Times New Roman" w:eastAsia="仿宋" w:cs="仿宋"/>
          <w:b/>
          <w:bCs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数智课程设计师</w:t>
      </w:r>
      <w:r>
        <w:rPr>
          <w:rFonts w:hint="default" w:ascii="Times New Roman" w:hAnsi="Times New Roman" w:eastAsia="仿宋" w:cs="仿宋"/>
          <w:b/>
          <w:bCs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”</w:t>
      </w:r>
      <w:r>
        <w:rPr>
          <w:rFonts w:hint="eastAsia" w:ascii="Times New Roman" w:hAnsi="Times New Roman" w:eastAsia="仿宋" w:cs="仿宋"/>
          <w:b/>
          <w:bCs/>
          <w:caps w:val="0"/>
          <w:smallCaps w:val="0"/>
          <w:vanish w:val="0"/>
          <w:kern w:val="0"/>
          <w:sz w:val="32"/>
          <w:szCs w:val="21"/>
          <w:lang w:val="en-US" w:eastAsia="zh-CN" w:bidi="ar-SA"/>
        </w:rPr>
        <w:t>研究课题立项建设名单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 xml:space="preserve">  </w:t>
      </w:r>
    </w:p>
    <w:tbl>
      <w:tblPr>
        <w:tblStyle w:val="3"/>
        <w:tblW w:w="9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65"/>
        <w:gridCol w:w="912"/>
        <w:gridCol w:w="1592"/>
        <w:gridCol w:w="4035"/>
        <w:gridCol w:w="1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  <w:t>序号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  <w:t>立项级别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  <w:t>姓名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16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  <w:t>学院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  <w:t>课题名称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16"/>
                <w:lang w:val="en-US" w:eastAsia="zh-CN"/>
              </w:rPr>
              <w:t>立项文号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马利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AI+大学体育专项毽球数智化课程开发与应用研究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2026SZKCSJS001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黄长江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大数据核心课程线上线下融合数字资源库建设与应用研究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2026SZKCSJS00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谢雪甜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创意设计与建筑学院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艺术设计专业文化遗产数字化展演虚实融合实训体系构建研究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2026SZKCSJS00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张秀敏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基于大模型的《新闻采访与写作》教学智能体开发与教学实证研究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2026SZKCSJS00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詹柳春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基于多Agent协同调度的学科智能体应用研究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2026SZKCSJS00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曹伊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区域特色数据要素与金融人才培养模式研究——以粤港澳大湾区优势产业赋能为导向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2026SZKCSJS00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人工智能与电气工程学院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人机协同视域下《计算机通信网》课程数智设计师胜任力模型与能力重构路径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2026SZKCSJS00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</w:tbl>
    <w:p>
      <w:pPr>
        <w:numPr>
          <w:numId w:val="0"/>
        </w:numPr>
        <w:autoSpaceDE w:val="0"/>
        <w:autoSpaceDN w:val="0"/>
        <w:snapToGrid w:val="0"/>
        <w:spacing w:line="520" w:lineRule="exact"/>
        <w:ind w:left="1598" w:leftChars="304" w:hanging="960" w:hangingChars="300"/>
        <w:rPr>
          <w:rFonts w:hint="default" w:ascii="TimesNewRomanPSMT" w:hAnsi="TimesNewRomanPSMT" w:eastAsia="仿宋" w:cs="TimesNewRomanPSMT"/>
          <w:b w:val="0"/>
          <w:bCs w:val="0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4D830D-CF7C-4143-BB78-8CD49FE35D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CCD08AE-DEAD-4BFE-835A-2880C2C32FC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75FE9E-CA06-420F-B2F5-99656A39A296}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A18E8C5-D4E8-4AC1-9C49-D729FFF6259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AD9AB4A5-9D87-47EA-89EC-DB78D688506B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4302DD84-812F-488C-9E8E-EF95536B49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jcyZjUxNmMwNTgxNDdlZmRlNmVlMzgwOWZiZTkifQ=="/>
  </w:docVars>
  <w:rsids>
    <w:rsidRoot w:val="2E0358C6"/>
    <w:rsid w:val="25D105C8"/>
    <w:rsid w:val="28C01631"/>
    <w:rsid w:val="2CA64AB8"/>
    <w:rsid w:val="2DD567E6"/>
    <w:rsid w:val="2E0358C6"/>
    <w:rsid w:val="32BE6EB2"/>
    <w:rsid w:val="32DF2AD1"/>
    <w:rsid w:val="3D5B070A"/>
    <w:rsid w:val="4E7B455B"/>
    <w:rsid w:val="56D1364D"/>
    <w:rsid w:val="5E3D49CC"/>
    <w:rsid w:val="61B551C2"/>
    <w:rsid w:val="6EEA6113"/>
    <w:rsid w:val="7630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pageBreakBefore/>
      <w:ind w:left="-57" w:right="-57"/>
      <w:jc w:val="center"/>
      <w:outlineLvl w:val="0"/>
    </w:pPr>
    <w:rPr>
      <w:rFonts w:ascii="Times New Roman" w:hAnsi="Times New Roman" w:eastAsia="方正小标宋简体" w:cs="Times New Roman"/>
      <w:color w:val="000000"/>
      <w:sz w:val="3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2026-03-24T00:28:00Z</dcterms:created>
  <dc:creator>Mong Bo</dc:creator>
  <cp:lastModifiedBy>Mong Bo</cp:lastModifiedBy>
  <dcterms:modified xsi:type="dcterms:W3CDTF">2026-03-24T01:05:14Z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22EA1589688B4194A4732363FFFBBFDF_11</vt:lpwstr>
  </property>
</Properties>
</file>